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D4723" w:rsidRPr="00AD4723" w:rsidTr="00AD4723">
        <w:tc>
          <w:tcPr>
            <w:tcW w:w="4675" w:type="dxa"/>
          </w:tcPr>
          <w:p w:rsidR="00AD4723" w:rsidRPr="00AD4723" w:rsidRDefault="00AD4723" w:rsidP="00AD4723">
            <w:pPr>
              <w:jc w:val="center"/>
              <w:rPr>
                <w:rFonts w:ascii="Times New Roman" w:hAnsi="Times New Roman" w:cs="Times New Roman"/>
                <w:sz w:val="24"/>
                <w:szCs w:val="24"/>
              </w:rPr>
            </w:pPr>
            <w:r w:rsidRPr="00AD4723">
              <w:rPr>
                <w:rFonts w:ascii="Times New Roman" w:hAnsi="Times New Roman" w:cs="Times New Roman"/>
                <w:sz w:val="24"/>
                <w:szCs w:val="24"/>
              </w:rPr>
              <w:t>PEOPLE'S COMMITTEE OF DAK NONG PROVINCE</w:t>
            </w:r>
          </w:p>
          <w:p w:rsidR="00AD4723" w:rsidRPr="00AD4723" w:rsidRDefault="00AD4723" w:rsidP="00AD4723">
            <w:pPr>
              <w:jc w:val="center"/>
              <w:rPr>
                <w:rFonts w:ascii="Times New Roman" w:hAnsi="Times New Roman" w:cs="Times New Roman"/>
                <w:sz w:val="24"/>
                <w:szCs w:val="24"/>
              </w:rPr>
            </w:pPr>
          </w:p>
          <w:p w:rsidR="00AD4723" w:rsidRPr="00AD4723" w:rsidRDefault="00AD4723" w:rsidP="00AD4723">
            <w:pPr>
              <w:jc w:val="center"/>
              <w:rPr>
                <w:rFonts w:ascii="Times New Roman" w:hAnsi="Times New Roman" w:cs="Times New Roman"/>
                <w:sz w:val="24"/>
                <w:szCs w:val="24"/>
              </w:rPr>
            </w:pPr>
          </w:p>
          <w:p w:rsidR="00AD4723" w:rsidRPr="00AD4723" w:rsidRDefault="00AD4723" w:rsidP="00AD4723">
            <w:pPr>
              <w:jc w:val="center"/>
              <w:rPr>
                <w:rFonts w:ascii="Times New Roman" w:hAnsi="Times New Roman" w:cs="Times New Roman"/>
                <w:sz w:val="24"/>
                <w:szCs w:val="24"/>
              </w:rPr>
            </w:pPr>
            <w:r w:rsidRPr="00AD4723">
              <w:rPr>
                <w:rFonts w:ascii="Times New Roman" w:hAnsi="Times New Roman" w:cs="Times New Roman"/>
                <w:sz w:val="24"/>
                <w:szCs w:val="24"/>
              </w:rPr>
              <w:t>No: 701/QD-UBN</w:t>
            </w:r>
            <w:r w:rsidRPr="00AD4723">
              <w:rPr>
                <w:rFonts w:ascii="Times New Roman" w:hAnsi="Times New Roman" w:cs="Times New Roman"/>
                <w:sz w:val="24"/>
                <w:szCs w:val="24"/>
              </w:rPr>
              <w:t>D</w:t>
            </w:r>
          </w:p>
        </w:tc>
        <w:tc>
          <w:tcPr>
            <w:tcW w:w="4675" w:type="dxa"/>
          </w:tcPr>
          <w:p w:rsidR="00AD4723" w:rsidRPr="00AD4723" w:rsidRDefault="00AD4723" w:rsidP="00AD4723">
            <w:pPr>
              <w:pStyle w:val="NormalWeb"/>
              <w:jc w:val="center"/>
            </w:pPr>
            <w:r w:rsidRPr="00AD4723">
              <w:rPr>
                <w:rStyle w:val="citation-4773"/>
                <w:b/>
                <w:bCs/>
              </w:rPr>
              <w:t>SOCIALIST REPUBLIC OF VIETNAM</w:t>
            </w:r>
            <w:r w:rsidRPr="00AD4723">
              <w:rPr>
                <w:rStyle w:val="citation-4773"/>
              </w:rPr>
              <w:t xml:space="preserve"> </w:t>
            </w:r>
            <w:r w:rsidRPr="00AD4723">
              <w:rPr>
                <w:rStyle w:val="citation-4772"/>
                <w:b/>
                <w:bCs/>
              </w:rPr>
              <w:t>Independence - Freedom - Happiness</w:t>
            </w:r>
          </w:p>
          <w:p w:rsidR="00AD4723" w:rsidRPr="00AD4723" w:rsidRDefault="00AD4723" w:rsidP="00AD4723">
            <w:pPr>
              <w:pStyle w:val="NormalWeb"/>
              <w:jc w:val="center"/>
            </w:pPr>
            <w:r w:rsidRPr="00AD4723">
              <w:rPr>
                <w:rStyle w:val="citation-4771"/>
                <w:i/>
                <w:iCs/>
              </w:rPr>
              <w:t>Dak Nong, May 25, 2011</w:t>
            </w:r>
          </w:p>
        </w:tc>
      </w:tr>
    </w:tbl>
    <w:p w:rsidR="00AD4723" w:rsidRPr="00AD4723" w:rsidRDefault="00AD4723" w:rsidP="00AD4723">
      <w:pPr>
        <w:spacing w:before="100" w:beforeAutospacing="1" w:after="100" w:afterAutospacing="1" w:line="240" w:lineRule="auto"/>
        <w:jc w:val="center"/>
        <w:rPr>
          <w:rFonts w:ascii="Times New Roman" w:eastAsia="Times New Roman" w:hAnsi="Times New Roman" w:cs="Times New Roman"/>
          <w:b/>
          <w:sz w:val="24"/>
          <w:szCs w:val="24"/>
        </w:rPr>
      </w:pPr>
      <w:r w:rsidRPr="00AD4723">
        <w:rPr>
          <w:rFonts w:ascii="Times New Roman" w:eastAsia="Times New Roman" w:hAnsi="Times New Roman" w:cs="Times New Roman"/>
          <w:b/>
          <w:sz w:val="24"/>
          <w:szCs w:val="24"/>
        </w:rPr>
        <w:t>DECISION</w:t>
      </w:r>
      <w:bookmarkStart w:id="0" w:name="_GoBack"/>
      <w:bookmarkEnd w:id="0"/>
    </w:p>
    <w:p w:rsidR="00AD4723" w:rsidRPr="00AD4723" w:rsidRDefault="00AD4723" w:rsidP="00AD4723">
      <w:pPr>
        <w:spacing w:before="100" w:beforeAutospacing="1" w:after="100" w:afterAutospacing="1" w:line="240" w:lineRule="auto"/>
        <w:jc w:val="center"/>
        <w:rPr>
          <w:rFonts w:ascii="Times New Roman" w:eastAsia="Times New Roman" w:hAnsi="Times New Roman" w:cs="Times New Roman"/>
          <w:b/>
          <w:sz w:val="24"/>
          <w:szCs w:val="24"/>
        </w:rPr>
      </w:pPr>
      <w:r w:rsidRPr="00AD4723">
        <w:rPr>
          <w:rFonts w:ascii="Times New Roman" w:eastAsia="Times New Roman" w:hAnsi="Times New Roman" w:cs="Times New Roman"/>
          <w:b/>
          <w:bCs/>
          <w:sz w:val="24"/>
          <w:szCs w:val="24"/>
        </w:rPr>
        <w:t>Regarding the annulment of Decision No. 1115/QD-UBND dated July 23, 2010, and Decision No. 1645/QD-UBND dated October 19, 2010, of the People's Committee of Dak Nong Province.</w:t>
      </w:r>
    </w:p>
    <w:p w:rsidR="00AD4723" w:rsidRPr="00AD4723" w:rsidRDefault="00AD4723" w:rsidP="00AD4723">
      <w:p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b/>
          <w:bCs/>
          <w:sz w:val="24"/>
          <w:szCs w:val="24"/>
        </w:rPr>
        <w:t>THE PEOPLE'S COMMITTEE OF DAK NONG PROVINCE</w:t>
      </w:r>
      <w:r w:rsidRPr="00AD4723">
        <w:rPr>
          <w:rFonts w:ascii="Times New Roman" w:eastAsia="Times New Roman" w:hAnsi="Times New Roman" w:cs="Times New Roman"/>
          <w:sz w:val="24"/>
          <w:szCs w:val="24"/>
        </w:rPr>
        <w:t xml:space="preserve"> </w:t>
      </w:r>
    </w:p>
    <w:p w:rsidR="00AD4723" w:rsidRPr="00AD4723" w:rsidRDefault="00AD4723" w:rsidP="00AD47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Pursuant to the Law on Organization of People's Councils and People's Committees dated November 26, 2003; </w:t>
      </w:r>
    </w:p>
    <w:p w:rsidR="00AD4723" w:rsidRPr="00AD4723" w:rsidRDefault="00AD4723" w:rsidP="00AD47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Pursuant to the Land Law dated November 26, 2003; </w:t>
      </w:r>
    </w:p>
    <w:p w:rsidR="00AD4723" w:rsidRPr="00AD4723" w:rsidRDefault="00AD4723" w:rsidP="00AD47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Pursuant to Decree No. 181/2004/ND-CP dated October 29, 2004, of the Government on the implementation of the Land Law; </w:t>
      </w:r>
    </w:p>
    <w:p w:rsidR="00AD4723" w:rsidRPr="00AD4723" w:rsidRDefault="00AD4723" w:rsidP="00AD47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Pursuant to Decree No. 17/2006/ND-CP dated January 27, 2006, of the Government on amending and supplementing several articles of the Decrees guiding the implementation of the Land Law; </w:t>
      </w:r>
    </w:p>
    <w:p w:rsidR="00AD4723" w:rsidRPr="00AD4723" w:rsidRDefault="00AD4723" w:rsidP="00AD47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Pursuant to Decree No. 69/2009/ND-CP dated August 13, 2009, of the Government providing additional regulations on land use planning, land prices, land recovery, compensation, support, and resettlement; </w:t>
      </w:r>
    </w:p>
    <w:p w:rsidR="00AD4723" w:rsidRPr="00AD4723" w:rsidRDefault="00AD4723" w:rsidP="00AD47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Considering the proposal of Dak Glun Hydropower Joint Stock Company in Submission No. 51/TTr-Cty dated March 30, 2011; </w:t>
      </w:r>
    </w:p>
    <w:p w:rsidR="00AD4723" w:rsidRPr="00AD4723" w:rsidRDefault="00AD4723" w:rsidP="00AD472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At the request of the Director of the Department of Natural Resources and Environment in Submission No. 623/TTr-TN&amp;MT dated May 18, 2011, </w:t>
      </w:r>
    </w:p>
    <w:p w:rsidR="00AD4723" w:rsidRPr="00AD4723" w:rsidRDefault="00AD4723" w:rsidP="00AD4723">
      <w:p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DECIDES: </w:t>
      </w:r>
    </w:p>
    <w:p w:rsidR="00AD4723" w:rsidRPr="00AD4723" w:rsidRDefault="00AD4723" w:rsidP="00AD4723">
      <w:p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b/>
          <w:bCs/>
          <w:sz w:val="24"/>
          <w:szCs w:val="24"/>
        </w:rPr>
        <w:t>Article 1. To annul the following Decisions:</w:t>
      </w:r>
      <w:r w:rsidRPr="00AD4723">
        <w:rPr>
          <w:rFonts w:ascii="Times New Roman" w:eastAsia="Times New Roman" w:hAnsi="Times New Roman" w:cs="Times New Roman"/>
          <w:sz w:val="24"/>
          <w:szCs w:val="24"/>
        </w:rPr>
        <w:t xml:space="preserve"> </w:t>
      </w:r>
    </w:p>
    <w:p w:rsidR="00AD4723" w:rsidRPr="00AD4723" w:rsidRDefault="00AD4723" w:rsidP="00AD472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b/>
          <w:bCs/>
          <w:sz w:val="24"/>
          <w:szCs w:val="24"/>
        </w:rPr>
        <w:t>Decision No. 1115/QD-UBND</w:t>
      </w:r>
      <w:r w:rsidRPr="00AD4723">
        <w:rPr>
          <w:rFonts w:ascii="Times New Roman" w:eastAsia="Times New Roman" w:hAnsi="Times New Roman" w:cs="Times New Roman"/>
          <w:sz w:val="24"/>
          <w:szCs w:val="24"/>
        </w:rPr>
        <w:t xml:space="preserve"> dated July 23, 2010, of the People's Committee of Dak Nong Province regarding the recovery of 208.0 hectares of land from former land users in the planning area for the construction of Dak Glun 2 and Dak Glun 3 hydropower projects; </w:t>
      </w:r>
    </w:p>
    <w:p w:rsidR="00AD4723" w:rsidRPr="00AD4723" w:rsidRDefault="00AD4723" w:rsidP="00AD472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b/>
          <w:bCs/>
          <w:sz w:val="24"/>
          <w:szCs w:val="24"/>
        </w:rPr>
        <w:t>Decision No. 1645/QD-UBND</w:t>
      </w:r>
      <w:r w:rsidRPr="00AD4723">
        <w:rPr>
          <w:rFonts w:ascii="Times New Roman" w:eastAsia="Times New Roman" w:hAnsi="Times New Roman" w:cs="Times New Roman"/>
          <w:sz w:val="24"/>
          <w:szCs w:val="24"/>
        </w:rPr>
        <w:t xml:space="preserve"> dated October 19, 2010, of the People's Committee of Dak Nong Province regarding the adjustment of Decision No. 1115/QD-UBND dated July 23, 2010, of the People's Committee of Dak Nong Province. </w:t>
      </w:r>
    </w:p>
    <w:p w:rsidR="00AD4723" w:rsidRPr="00AD4723" w:rsidRDefault="00AD4723" w:rsidP="00AD472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b/>
          <w:bCs/>
          <w:sz w:val="24"/>
          <w:szCs w:val="24"/>
        </w:rPr>
        <w:t>Reason for annulment:</w:t>
      </w:r>
      <w:r w:rsidRPr="00AD4723">
        <w:rPr>
          <w:rFonts w:ascii="Times New Roman" w:eastAsia="Times New Roman" w:hAnsi="Times New Roman" w:cs="Times New Roman"/>
          <w:sz w:val="24"/>
          <w:szCs w:val="24"/>
        </w:rPr>
        <w:t xml:space="preserve"> Discrepancies in the location and area of the recovered land from former land users. </w:t>
      </w:r>
    </w:p>
    <w:p w:rsidR="00AD4723" w:rsidRPr="00AD4723" w:rsidRDefault="00AD4723" w:rsidP="00AD4723">
      <w:p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b/>
          <w:bCs/>
          <w:sz w:val="24"/>
          <w:szCs w:val="24"/>
        </w:rPr>
        <w:lastRenderedPageBreak/>
        <w:t>Article 2.</w:t>
      </w:r>
      <w:r w:rsidRPr="00AD4723">
        <w:rPr>
          <w:rFonts w:ascii="Times New Roman" w:eastAsia="Times New Roman" w:hAnsi="Times New Roman" w:cs="Times New Roman"/>
          <w:sz w:val="24"/>
          <w:szCs w:val="24"/>
        </w:rPr>
        <w:t xml:space="preserve"> The Chief of the Office of the Provincial People's Committee; Directors of the Departments of: Natural Resources and Environment, Agriculture and Rural Development, Industry and Trade, Construction; Chairman of the People's Committee of Tuy Duc District; Chairmen of the People's Committees of Quang Tam and Dak Ngo Communes, Tuy Duc District; Director of Quang Tin Forestry MTV Limited Liability Company; Director of Phu Rieng Rubber MTV Limited Liability Company; Director of Dak Glun Hydropower Joint Stock Company and heads of relevant units and individuals are responsible for implementing this Decision. </w:t>
      </w:r>
    </w:p>
    <w:p w:rsidR="00AD4723" w:rsidRPr="00AD4723" w:rsidRDefault="00AD4723" w:rsidP="00AD4723">
      <w:p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This Decision takes effect from the date of signing. </w:t>
      </w:r>
    </w:p>
    <w:p w:rsidR="00AD4723" w:rsidRPr="00AD4723" w:rsidRDefault="00AD4723" w:rsidP="00AD4723">
      <w:p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b/>
          <w:bCs/>
          <w:sz w:val="24"/>
          <w:szCs w:val="24"/>
        </w:rPr>
        <w:t>Recipients:</w:t>
      </w:r>
      <w:r w:rsidRPr="00AD4723">
        <w:rPr>
          <w:rFonts w:ascii="Times New Roman" w:eastAsia="Times New Roman" w:hAnsi="Times New Roman" w:cs="Times New Roman"/>
          <w:sz w:val="24"/>
          <w:szCs w:val="24"/>
        </w:rPr>
        <w:t xml:space="preserve"> </w:t>
      </w:r>
    </w:p>
    <w:p w:rsidR="00AD4723" w:rsidRPr="00AD4723" w:rsidRDefault="00AD4723" w:rsidP="00AD4723">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As stated in Article 2; </w:t>
      </w:r>
    </w:p>
    <w:p w:rsidR="00AD4723" w:rsidRPr="00AD4723" w:rsidRDefault="00AD4723" w:rsidP="00AD4723">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Vice Chairman Do The Nhu; </w:t>
      </w:r>
    </w:p>
    <w:p w:rsidR="00AD4723" w:rsidRPr="00AD4723" w:rsidRDefault="00AD4723" w:rsidP="00AD4723">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D4723">
        <w:rPr>
          <w:rFonts w:ascii="Times New Roman" w:eastAsia="Times New Roman" w:hAnsi="Times New Roman" w:cs="Times New Roman"/>
          <w:sz w:val="24"/>
          <w:szCs w:val="24"/>
        </w:rPr>
        <w:t xml:space="preserve">Archived: Clerical, NN. </w:t>
      </w:r>
    </w:p>
    <w:p w:rsidR="00E4173C" w:rsidRPr="00AD4723" w:rsidRDefault="00E4173C" w:rsidP="00AD4723">
      <w:pPr>
        <w:jc w:val="center"/>
        <w:rPr>
          <w:rFonts w:ascii="Times New Roman" w:hAnsi="Times New Roman" w:cs="Times New Roman"/>
          <w:sz w:val="24"/>
          <w:szCs w:val="24"/>
        </w:rPr>
      </w:pPr>
    </w:p>
    <w:sectPr w:rsidR="00E4173C" w:rsidRPr="00AD47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E6B0B"/>
    <w:multiLevelType w:val="multilevel"/>
    <w:tmpl w:val="8A3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661A1E"/>
    <w:multiLevelType w:val="multilevel"/>
    <w:tmpl w:val="570CC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5F5956"/>
    <w:multiLevelType w:val="multilevel"/>
    <w:tmpl w:val="0A04A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A4247A"/>
    <w:multiLevelType w:val="multilevel"/>
    <w:tmpl w:val="088E8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23"/>
    <w:rsid w:val="00AD4723"/>
    <w:rsid w:val="00E41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9A82A"/>
  <w15:chartTrackingRefBased/>
  <w15:docId w15:val="{F108015C-C314-4CA8-B64A-40CA260D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D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D47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773">
    <w:name w:val="citation-4773"/>
    <w:basedOn w:val="DefaultParagraphFont"/>
    <w:rsid w:val="00AD4723"/>
  </w:style>
  <w:style w:type="character" w:customStyle="1" w:styleId="citation-4772">
    <w:name w:val="citation-4772"/>
    <w:basedOn w:val="DefaultParagraphFont"/>
    <w:rsid w:val="00AD4723"/>
  </w:style>
  <w:style w:type="character" w:customStyle="1" w:styleId="citation-4771">
    <w:name w:val="citation-4771"/>
    <w:basedOn w:val="DefaultParagraphFont"/>
    <w:rsid w:val="00AD4723"/>
  </w:style>
  <w:style w:type="character" w:customStyle="1" w:styleId="citation-4770">
    <w:name w:val="citation-4770"/>
    <w:basedOn w:val="DefaultParagraphFont"/>
    <w:rsid w:val="00AD4723"/>
  </w:style>
  <w:style w:type="character" w:customStyle="1" w:styleId="citation-4769">
    <w:name w:val="citation-4769"/>
    <w:basedOn w:val="DefaultParagraphFont"/>
    <w:rsid w:val="00AD4723"/>
  </w:style>
  <w:style w:type="character" w:customStyle="1" w:styleId="citation-4768">
    <w:name w:val="citation-4768"/>
    <w:basedOn w:val="DefaultParagraphFont"/>
    <w:rsid w:val="00AD4723"/>
  </w:style>
  <w:style w:type="character" w:customStyle="1" w:styleId="citation-4767">
    <w:name w:val="citation-4767"/>
    <w:basedOn w:val="DefaultParagraphFont"/>
    <w:rsid w:val="00AD4723"/>
  </w:style>
  <w:style w:type="character" w:customStyle="1" w:styleId="citation-4766">
    <w:name w:val="citation-4766"/>
    <w:basedOn w:val="DefaultParagraphFont"/>
    <w:rsid w:val="00AD4723"/>
  </w:style>
  <w:style w:type="character" w:customStyle="1" w:styleId="citation-4765">
    <w:name w:val="citation-4765"/>
    <w:basedOn w:val="DefaultParagraphFont"/>
    <w:rsid w:val="00AD4723"/>
  </w:style>
  <w:style w:type="character" w:customStyle="1" w:styleId="citation-4764">
    <w:name w:val="citation-4764"/>
    <w:basedOn w:val="DefaultParagraphFont"/>
    <w:rsid w:val="00AD4723"/>
  </w:style>
  <w:style w:type="character" w:customStyle="1" w:styleId="citation-4763">
    <w:name w:val="citation-4763"/>
    <w:basedOn w:val="DefaultParagraphFont"/>
    <w:rsid w:val="00AD4723"/>
  </w:style>
  <w:style w:type="character" w:customStyle="1" w:styleId="citation-4762">
    <w:name w:val="citation-4762"/>
    <w:basedOn w:val="DefaultParagraphFont"/>
    <w:rsid w:val="00AD4723"/>
  </w:style>
  <w:style w:type="character" w:customStyle="1" w:styleId="citation-4761">
    <w:name w:val="citation-4761"/>
    <w:basedOn w:val="DefaultParagraphFont"/>
    <w:rsid w:val="00AD4723"/>
  </w:style>
  <w:style w:type="character" w:customStyle="1" w:styleId="citation-4760">
    <w:name w:val="citation-4760"/>
    <w:basedOn w:val="DefaultParagraphFont"/>
    <w:rsid w:val="00AD4723"/>
  </w:style>
  <w:style w:type="character" w:customStyle="1" w:styleId="citation-4759">
    <w:name w:val="citation-4759"/>
    <w:basedOn w:val="DefaultParagraphFont"/>
    <w:rsid w:val="00AD4723"/>
  </w:style>
  <w:style w:type="character" w:customStyle="1" w:styleId="citation-4758">
    <w:name w:val="citation-4758"/>
    <w:basedOn w:val="DefaultParagraphFont"/>
    <w:rsid w:val="00AD4723"/>
  </w:style>
  <w:style w:type="character" w:customStyle="1" w:styleId="citation-4757">
    <w:name w:val="citation-4757"/>
    <w:basedOn w:val="DefaultParagraphFont"/>
    <w:rsid w:val="00AD4723"/>
  </w:style>
  <w:style w:type="character" w:customStyle="1" w:styleId="citation-4756">
    <w:name w:val="citation-4756"/>
    <w:basedOn w:val="DefaultParagraphFont"/>
    <w:rsid w:val="00AD4723"/>
  </w:style>
  <w:style w:type="character" w:customStyle="1" w:styleId="citation-4755">
    <w:name w:val="citation-4755"/>
    <w:basedOn w:val="DefaultParagraphFont"/>
    <w:rsid w:val="00AD4723"/>
  </w:style>
  <w:style w:type="character" w:customStyle="1" w:styleId="citation-4754">
    <w:name w:val="citation-4754"/>
    <w:basedOn w:val="DefaultParagraphFont"/>
    <w:rsid w:val="00AD4723"/>
  </w:style>
  <w:style w:type="character" w:customStyle="1" w:styleId="citation-4753">
    <w:name w:val="citation-4753"/>
    <w:basedOn w:val="DefaultParagraphFont"/>
    <w:rsid w:val="00AD4723"/>
  </w:style>
  <w:style w:type="character" w:customStyle="1" w:styleId="citation-4752">
    <w:name w:val="citation-4752"/>
    <w:basedOn w:val="DefaultParagraphFont"/>
    <w:rsid w:val="00AD4723"/>
  </w:style>
  <w:style w:type="character" w:customStyle="1" w:styleId="button-label">
    <w:name w:val="button-label"/>
    <w:basedOn w:val="DefaultParagraphFont"/>
    <w:rsid w:val="00AD4723"/>
  </w:style>
  <w:style w:type="character" w:customStyle="1" w:styleId="citation-4751">
    <w:name w:val="citation-4751"/>
    <w:basedOn w:val="DefaultParagraphFont"/>
    <w:rsid w:val="00AD4723"/>
  </w:style>
  <w:style w:type="character" w:customStyle="1" w:styleId="citation-4750">
    <w:name w:val="citation-4750"/>
    <w:basedOn w:val="DefaultParagraphFont"/>
    <w:rsid w:val="00AD4723"/>
  </w:style>
  <w:style w:type="character" w:customStyle="1" w:styleId="citation-4749">
    <w:name w:val="citation-4749"/>
    <w:basedOn w:val="DefaultParagraphFont"/>
    <w:rsid w:val="00AD4723"/>
  </w:style>
  <w:style w:type="character" w:customStyle="1" w:styleId="citation-4748">
    <w:name w:val="citation-4748"/>
    <w:basedOn w:val="DefaultParagraphFont"/>
    <w:rsid w:val="00AD4723"/>
  </w:style>
  <w:style w:type="character" w:customStyle="1" w:styleId="citation-4747">
    <w:name w:val="citation-4747"/>
    <w:basedOn w:val="DefaultParagraphFont"/>
    <w:rsid w:val="00AD4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8909">
      <w:bodyDiv w:val="1"/>
      <w:marLeft w:val="0"/>
      <w:marRight w:val="0"/>
      <w:marTop w:val="0"/>
      <w:marBottom w:val="0"/>
      <w:divBdr>
        <w:top w:val="none" w:sz="0" w:space="0" w:color="auto"/>
        <w:left w:val="none" w:sz="0" w:space="0" w:color="auto"/>
        <w:bottom w:val="none" w:sz="0" w:space="0" w:color="auto"/>
        <w:right w:val="none" w:sz="0" w:space="0" w:color="auto"/>
      </w:divBdr>
    </w:div>
    <w:div w:id="2009281421">
      <w:bodyDiv w:val="1"/>
      <w:marLeft w:val="0"/>
      <w:marRight w:val="0"/>
      <w:marTop w:val="0"/>
      <w:marBottom w:val="0"/>
      <w:divBdr>
        <w:top w:val="none" w:sz="0" w:space="0" w:color="auto"/>
        <w:left w:val="none" w:sz="0" w:space="0" w:color="auto"/>
        <w:bottom w:val="none" w:sz="0" w:space="0" w:color="auto"/>
        <w:right w:val="none" w:sz="0" w:space="0" w:color="auto"/>
      </w:divBdr>
      <w:divsChild>
        <w:div w:id="110907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2026-01-14T04:09:00Z</dcterms:created>
  <dcterms:modified xsi:type="dcterms:W3CDTF">2026-01-14T04:11:00Z</dcterms:modified>
</cp:coreProperties>
</file>